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B" w:rsidRPr="002E5414" w:rsidRDefault="00005F3B" w:rsidP="00005F3B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4140835</wp:posOffset>
            </wp:positionV>
            <wp:extent cx="2786380" cy="889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4140835</wp:posOffset>
            </wp:positionV>
            <wp:extent cx="2932430" cy="8890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4417060</wp:posOffset>
            </wp:positionH>
            <wp:positionV relativeFrom="page">
              <wp:posOffset>9028430</wp:posOffset>
            </wp:positionV>
            <wp:extent cx="2160905" cy="889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Informovaný súhlas zákonného zástupcu dieťaťa </w:t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o pokračovaní plnenia povinného </w:t>
      </w:r>
      <w:proofErr w:type="spellStart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 vzdelávania v materskej škole</w:t>
      </w:r>
    </w:p>
    <w:p w:rsidR="00005F3B" w:rsidRPr="002E5414" w:rsidRDefault="00005F3B" w:rsidP="00005F3B">
      <w:pPr>
        <w:autoSpaceDE w:val="0"/>
        <w:autoSpaceDN w:val="0"/>
        <w:spacing w:line="234" w:lineRule="exact"/>
        <w:ind w:right="5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Podľa § 28a ods. 3 zákona č. 245/2008 Z. z. o výchove a vzdelávaní (školský zákon) a o zmene a doplnení niektorých zákonov v znení neskorších predpisov dieťa, ktoré po dovŕšení šiesteho</w:t>
      </w:r>
      <w:r w:rsidR="00E2469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roka veku nedosiahlo školskú sp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ôsobilosť, pokračuje v povinnom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predprimárnom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</w:t>
      </w:r>
    </w:p>
    <w:p w:rsidR="00005F3B" w:rsidRPr="002E5414" w:rsidRDefault="00005F3B" w:rsidP="00005F3B">
      <w:pPr>
        <w:autoSpaceDE w:val="0"/>
        <w:autoSpaceDN w:val="0"/>
        <w:spacing w:before="121" w:after="0" w:line="245" w:lineRule="exact"/>
        <w:ind w:right="62"/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Vydaniu rozhodnutia o pokračovaní plnenia povinného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 vzdelávania predchádza predloženie nasledovných dokladov zákonným zástupcom zariadenia: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after="0" w:line="245" w:lineRule="exact"/>
        <w:ind w:right="62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príslušného zariadenia výchovného poradenstva a prevencie,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všeobecného lekára pre deti a dorast,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informovaný súhlas zákonného zástupcu alebo zástupcu zariadenia.</w:t>
      </w:r>
    </w:p>
    <w:p w:rsidR="00005F3B" w:rsidRPr="002E5414" w:rsidRDefault="00005F3B" w:rsidP="00005F3B">
      <w:pPr>
        <w:autoSpaceDE w:val="0"/>
        <w:autoSpaceDN w:val="0"/>
        <w:spacing w:before="120" w:line="245" w:lineRule="exact"/>
        <w:ind w:right="63"/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 zákonný zástupca alebo zástupca zariadenia nepredloží všetky tri doklady alebo jeden z dokumentov bude nesúhlasný, riaditeľ materskej školy vo veci vydania rozhodnutia o pokračovaní plnenia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vzdelávania ani nezačne konanie. </w:t>
      </w:r>
    </w:p>
    <w:p w:rsidR="00005F3B" w:rsidRPr="002E5414" w:rsidRDefault="00005F3B" w:rsidP="00005F3B">
      <w:pPr>
        <w:autoSpaceDE w:val="0"/>
        <w:autoSpaceDN w:val="0"/>
        <w:spacing w:line="221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6"/>
          <w:w w:val="93"/>
          <w:sz w:val="24"/>
          <w:szCs w:val="24"/>
        </w:rPr>
        <w:t>súhlas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zákonného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0"/>
          <w:w w:val="90"/>
          <w:sz w:val="24"/>
          <w:szCs w:val="24"/>
        </w:rPr>
        <w:t>zástupcu</w:t>
      </w:r>
    </w:p>
    <w:p w:rsidR="00005F3B" w:rsidRPr="002E5414" w:rsidRDefault="000F4A33" w:rsidP="00005F3B">
      <w:pPr>
        <w:autoSpaceDE w:val="0"/>
        <w:autoSpaceDN w:val="0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F4A33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pt;margin-top:15.75pt;width:219pt;height:22.65pt;z-index:251663360" fillcolor="#dbe5f1 [660]" stroked="f">
            <v:stroke dashstyle="1 1" endcap="round"/>
            <v:textbox style="mso-next-textbox:#_x0000_s1029">
              <w:txbxContent>
                <w:p w:rsidR="00005F3B" w:rsidRDefault="00005F3B" w:rsidP="00005F3B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  <w:r w:rsidRPr="000F4A33">
        <w:rPr>
          <w:rFonts w:ascii="Times New Roman" w:eastAsia="Calibri" w:hAnsi="Times New Roman" w:cs="Times New Roman"/>
          <w:bCs/>
          <w:noProof/>
          <w:color w:val="000000"/>
          <w:spacing w:val="3"/>
          <w:sz w:val="24"/>
          <w:szCs w:val="24"/>
        </w:rPr>
        <w:pict>
          <v:shape id="_x0000_s1030" type="#_x0000_t202" style="position:absolute;margin-left:301.5pt;margin-top:15.75pt;width:214.05pt;height:22.65pt;z-index:251664384" fillcolor="#dbe5f1 [660]" stroked="f">
            <v:stroke dashstyle="1 1" endcap="round"/>
            <v:textbox style="mso-next-textbox:#_x0000_s1030">
              <w:txbxContent>
                <w:p w:rsidR="00005F3B" w:rsidRDefault="00005F3B" w:rsidP="00005F3B"/>
              </w:txbxContent>
            </v:textbox>
          </v:shape>
        </w:pic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Ja,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zástupca</w:t>
      </w:r>
      <w:r w:rsidR="00005F3B" w:rsidRPr="002E5414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5"/>
          <w:w w:val="105"/>
          <w:sz w:val="24"/>
          <w:szCs w:val="24"/>
        </w:rPr>
        <w:t>(meno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4"/>
          <w:sz w:val="24"/>
          <w:szCs w:val="24"/>
        </w:rPr>
        <w:t>a</w:t>
      </w:r>
      <w:r w:rsidR="00005F3B" w:rsidRPr="002E5414">
        <w:rPr>
          <w:rFonts w:ascii="Times New Roman" w:eastAsia="Calibri" w:hAnsi="Times New Roman" w:cs="Times New Roman"/>
          <w:bCs/>
          <w:w w:val="96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4"/>
          <w:w w:val="105"/>
          <w:sz w:val="24"/>
          <w:szCs w:val="24"/>
        </w:rPr>
        <w:t>priezvisko</w:t>
      </w:r>
      <w:r w:rsidR="00005F3B" w:rsidRPr="002E5414">
        <w:rPr>
          <w:rFonts w:ascii="Times New Roman" w:eastAsia="Calibri" w:hAnsi="Times New Roman" w:cs="Times New Roman"/>
          <w:bCs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zákonného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zástupcu</w:t>
      </w:r>
      <w:r w:rsidR="00005F3B" w:rsidRPr="002E5414">
        <w:rPr>
          <w:rFonts w:ascii="Times New Roman" w:eastAsia="Calibri" w:hAnsi="Times New Roman" w:cs="Times New Roman"/>
          <w:bCs/>
          <w:color w:val="C00000"/>
          <w:w w:val="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-1"/>
          <w:w w:val="104"/>
          <w:sz w:val="24"/>
          <w:szCs w:val="24"/>
        </w:rPr>
        <w:t>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</w:t>
      </w:r>
    </w:p>
    <w:p w:rsidR="00005F3B" w:rsidRPr="002E5414" w:rsidRDefault="0080642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(otec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452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(matka)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</w:p>
    <w:p w:rsidR="00005F3B" w:rsidRPr="002E5414" w:rsidRDefault="000F4A33" w:rsidP="00005F3B">
      <w:pPr>
        <w:autoSpaceDE w:val="0"/>
        <w:autoSpaceDN w:val="0"/>
        <w:spacing w:line="221" w:lineRule="exact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0F4A33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.8pt;margin-top:18.1pt;width:513.75pt;height:18.75pt;z-index:251665408" fillcolor="#dbe5f1 [660]" stroked="f">
            <v:textbox style="mso-next-textbox:#_x0000_s1031">
              <w:txbxContent>
                <w:p w:rsidR="00005F3B" w:rsidRDefault="00005F3B" w:rsidP="00005F3B"/>
              </w:txbxContent>
            </v:textbox>
          </v:shape>
        </w:pic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die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-1"/>
          <w:w w:val="102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3"/>
          <w:w w:val="96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3"/>
          <w:sz w:val="24"/>
          <w:szCs w:val="24"/>
        </w:rPr>
        <w:t>meno,</w:t>
      </w:r>
      <w:r w:rsidR="00005F3B" w:rsidRPr="002E5414">
        <w:rPr>
          <w:rFonts w:ascii="Times New Roman" w:eastAsia="Calibri" w:hAnsi="Times New Roman" w:cs="Times New Roman"/>
          <w:bCs/>
          <w:w w:val="8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="00005F3B">
        <w:rPr>
          <w:rFonts w:ascii="Times New Roman" w:eastAsia="Calibri" w:hAnsi="Times New Roman" w:cs="Times New Roman"/>
          <w:bCs/>
          <w:sz w:val="24"/>
          <w:szCs w:val="24"/>
        </w:rPr>
        <w:t>iezvisko, dátum narodenia, miesto trvalého pobytu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Prehlasujem,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zrozumiteľne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/informovaná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súhlasím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tým,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ťa: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68" w:after="120" w:line="22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5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školskom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roku</w:t>
      </w:r>
      <w:r w:rsidRPr="002E5414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2022/2023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,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ak dieťa ani po pokračovaní pl</w:t>
      </w:r>
      <w:r w:rsidR="00E24691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enia povinného </w:t>
      </w:r>
      <w:proofErr w:type="spellStart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predprimárneho</w:t>
      </w:r>
      <w:proofErr w:type="spellEnd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vzdelávania v materskej škole nedosiahne školskú spôsobilosť, začne od školského roka </w:t>
      </w:r>
      <w:r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2023</w:t>
      </w:r>
      <w:r w:rsidRPr="00E24691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/2024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plniť povinnú školskú dochádzku v základnej škole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1" w:after="120" w:line="268" w:lineRule="exact"/>
        <w:ind w:left="720" w:right="60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školského</w:t>
      </w:r>
      <w:r w:rsidRPr="002E5414">
        <w:rPr>
          <w:rFonts w:ascii="Times New Roman" w:eastAsia="Calibri" w:hAnsi="Times New Roman" w:cs="Times New Roman"/>
          <w:bCs/>
          <w:color w:val="000000"/>
          <w:w w:val="6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2022/2023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dbať</w:t>
      </w:r>
      <w:r w:rsidRPr="002E5414">
        <w:rPr>
          <w:rFonts w:ascii="Times New Roman" w:eastAsia="Calibri" w:hAnsi="Times New Roman" w:cs="Times New Roman"/>
          <w:bCs/>
          <w:color w:val="000000"/>
          <w:w w:val="88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riadne</w:t>
      </w:r>
      <w:r w:rsidRPr="002E5414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pretože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</w:t>
      </w:r>
      <w:r w:rsidR="0080642B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/vedomá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právnych</w:t>
      </w:r>
      <w:r w:rsidR="0080642B">
        <w:rPr>
          <w:rFonts w:ascii="Times New Roman" w:eastAsia="Calibri" w:hAnsi="Times New Roman" w:cs="Times New Roman"/>
          <w:bCs/>
          <w:color w:val="000000"/>
          <w:w w:val="1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dôsledkov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toho,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neospravedlnene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vynechalo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viac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ako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sedem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dní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mesiaci.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5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pokračovania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plnenia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spacing w:val="6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dieťaťa</w:t>
      </w:r>
      <w:r w:rsidRPr="002E5414">
        <w:rPr>
          <w:rFonts w:ascii="Times New Roman" w:eastAsia="Calibri" w:hAnsi="Times New Roman" w:cs="Times New Roman"/>
          <w:bCs/>
          <w:color w:val="000000"/>
          <w:spacing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poskytovať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materskej</w:t>
      </w:r>
      <w:r w:rsidRPr="002E5414">
        <w:rPr>
          <w:rFonts w:ascii="Times New Roman" w:eastAsia="Calibri" w:hAnsi="Times New Roman" w:cs="Times New Roman"/>
          <w:bCs/>
          <w:color w:val="000000"/>
          <w:w w:val="8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škole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súčinnosť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veciach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výchovy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vzdelávania,</w:t>
      </w:r>
      <w:r w:rsidRPr="002E5414">
        <w:rPr>
          <w:rFonts w:ascii="Times New Roman" w:eastAsia="Calibri" w:hAnsi="Times New Roman" w:cs="Times New Roman"/>
          <w:bCs/>
          <w:color w:val="000000"/>
          <w:w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ňou</w:t>
      </w:r>
      <w:r w:rsidRPr="002E5414">
        <w:rPr>
          <w:rFonts w:ascii="Times New Roman" w:eastAsia="Calibri" w:hAnsi="Times New Roman" w:cs="Times New Roman"/>
          <w:bCs/>
          <w:color w:val="000000"/>
          <w:w w:val="8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rešpektovať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jej odporúčania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pokyny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 podľa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potreby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íslušným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 xml:space="preserve"> poradenským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zariadením;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materskú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školu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bezodkladne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všetkých</w:t>
      </w:r>
      <w:r w:rsidRPr="002E5414">
        <w:rPr>
          <w:rFonts w:ascii="Times New Roman" w:eastAsia="Calibri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skutočnostiach,</w:t>
      </w:r>
      <w:r w:rsidRPr="002E5414">
        <w:rPr>
          <w:rFonts w:ascii="Times New Roman" w:eastAsia="Calibri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ktoré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mohli</w:t>
      </w:r>
      <w:r w:rsidRPr="002E5414">
        <w:rPr>
          <w:rFonts w:ascii="Times New Roman" w:eastAsia="Calibri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mať</w:t>
      </w:r>
      <w:r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 xml:space="preserve"> nepriaznivý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vplyv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05F3B" w:rsidRPr="002E5414" w:rsidRDefault="00005F3B" w:rsidP="00005F3B">
      <w:pPr>
        <w:autoSpaceDE w:val="0"/>
        <w:autoSpaceDN w:val="0"/>
        <w:spacing w:before="77" w:line="312" w:lineRule="exact"/>
        <w:ind w:right="59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vedomý/vedomá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právnej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zodpovednosti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svoje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rozhodnutie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dobrovoľne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rozhodol/rozhodla,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 moje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</w:t>
      </w:r>
      <w:r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 xml:space="preserve"> v školskom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2022/2023.</w:t>
      </w:r>
      <w:r w:rsidRPr="002E5414">
        <w:rPr>
          <w:rFonts w:ascii="Times New Roman" w:eastAsia="Calibri" w:hAnsi="Times New Roman" w:cs="Times New Roman"/>
          <w:bCs/>
          <w:color w:val="000000"/>
          <w:w w:val="5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Potvrdzujem,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oboznámený/oboznámená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obsahom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informovaného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súhlasu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som riadne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</w:rPr>
        <w:t>čený/pou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w w:val="98"/>
          <w:sz w:val="24"/>
          <w:szCs w:val="24"/>
        </w:rPr>
        <w:t>čená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dôsledkoch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súhlasu.</w:t>
      </w:r>
    </w:p>
    <w:p w:rsidR="00005F3B" w:rsidRDefault="000F4A33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 w:rsidRPr="000F4A33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pict>
          <v:shape id="_x0000_s1032" type="#_x0000_t202" style="position:absolute;margin-left:68.25pt;margin-top:15.6pt;width:85.5pt;height:26.3pt;z-index:251666432" fillcolor="#dbe5f1 [660]" stroked="f">
            <v:textbox style="mso-next-textbox:#_x0000_s1032">
              <w:txbxContent>
                <w:p w:rsidR="00005F3B" w:rsidRDefault="00005F3B" w:rsidP="00005F3B"/>
              </w:txbxContent>
            </v:textbox>
          </v:shape>
        </w:pic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 Bardejove:                                                                          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before="119" w:after="0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  <w:t xml:space="preserve">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after="0" w:line="221" w:lineRule="exact"/>
        <w:ind w:left="6615"/>
        <w:jc w:val="left"/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podpis zákonných zástupcov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*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line="201" w:lineRule="exact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</w:p>
    <w:p w:rsidR="00DD0A50" w:rsidRDefault="00005F3B" w:rsidP="00005F3B">
      <w:pPr>
        <w:autoSpaceDE w:val="0"/>
        <w:autoSpaceDN w:val="0"/>
        <w:spacing w:line="201" w:lineRule="exact"/>
        <w:jc w:val="left"/>
      </w:pP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*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 prípade právoplatného iba jedného zákonného zástupcu sa vyžaduje iba jeden podpis zákonného zástupcu</w:t>
      </w:r>
    </w:p>
    <w:sectPr w:rsidR="00DD0A50" w:rsidSect="00005F3B">
      <w:pgSz w:w="11900" w:h="16840"/>
      <w:pgMar w:top="567" w:right="607" w:bottom="556" w:left="720" w:header="754" w:footer="556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B6"/>
    <w:multiLevelType w:val="hybridMultilevel"/>
    <w:tmpl w:val="BD12D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9DA"/>
    <w:multiLevelType w:val="hybridMultilevel"/>
    <w:tmpl w:val="C73014DE"/>
    <w:lvl w:ilvl="0" w:tplc="E2D235A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5"/>
        <w:w w:val="104"/>
        <w:sz w:val="22"/>
      </w:rPr>
    </w:lvl>
    <w:lvl w:ilvl="1" w:tplc="E6107F06">
      <w:start w:val="1"/>
      <w:numFmt w:val="bullet"/>
      <w:lvlText w:val="•"/>
      <w:lvlJc w:val="left"/>
      <w:pPr>
        <w:ind w:left="840" w:hanging="420"/>
      </w:pPr>
    </w:lvl>
    <w:lvl w:ilvl="2" w:tplc="A0FEC9DA">
      <w:start w:val="1"/>
      <w:numFmt w:val="bullet"/>
      <w:lvlText w:val="•"/>
      <w:lvlJc w:val="left"/>
      <w:pPr>
        <w:ind w:left="1260" w:hanging="420"/>
      </w:pPr>
    </w:lvl>
    <w:lvl w:ilvl="3" w:tplc="4DFC308E">
      <w:start w:val="1"/>
      <w:numFmt w:val="bullet"/>
      <w:lvlText w:val="•"/>
      <w:lvlJc w:val="left"/>
      <w:pPr>
        <w:ind w:left="1680" w:hanging="420"/>
      </w:pPr>
    </w:lvl>
    <w:lvl w:ilvl="4" w:tplc="18AE1340">
      <w:start w:val="1"/>
      <w:numFmt w:val="bullet"/>
      <w:lvlText w:val="•"/>
      <w:lvlJc w:val="left"/>
      <w:pPr>
        <w:ind w:left="2100" w:hanging="420"/>
      </w:pPr>
    </w:lvl>
    <w:lvl w:ilvl="5" w:tplc="DF16C976">
      <w:start w:val="1"/>
      <w:numFmt w:val="bullet"/>
      <w:lvlText w:val="•"/>
      <w:lvlJc w:val="left"/>
      <w:pPr>
        <w:ind w:left="2520" w:hanging="420"/>
      </w:pPr>
    </w:lvl>
    <w:lvl w:ilvl="6" w:tplc="40B23DC2">
      <w:start w:val="1"/>
      <w:numFmt w:val="bullet"/>
      <w:lvlText w:val="•"/>
      <w:lvlJc w:val="left"/>
      <w:pPr>
        <w:ind w:left="2940" w:hanging="420"/>
      </w:pPr>
    </w:lvl>
    <w:lvl w:ilvl="7" w:tplc="A9B2C73A">
      <w:start w:val="1"/>
      <w:numFmt w:val="bullet"/>
      <w:lvlText w:val="•"/>
      <w:lvlJc w:val="left"/>
      <w:pPr>
        <w:ind w:left="3360" w:hanging="420"/>
      </w:pPr>
    </w:lvl>
    <w:lvl w:ilvl="8" w:tplc="B25E689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F3B"/>
    <w:rsid w:val="00005F3B"/>
    <w:rsid w:val="000D0E57"/>
    <w:rsid w:val="000F4A33"/>
    <w:rsid w:val="00295330"/>
    <w:rsid w:val="004A194D"/>
    <w:rsid w:val="004E4ECC"/>
    <w:rsid w:val="006942F5"/>
    <w:rsid w:val="007A5125"/>
    <w:rsid w:val="0080642B"/>
    <w:rsid w:val="00876524"/>
    <w:rsid w:val="008B580E"/>
    <w:rsid w:val="008D34F9"/>
    <w:rsid w:val="009B700A"/>
    <w:rsid w:val="00B23CD4"/>
    <w:rsid w:val="00DD0A50"/>
    <w:rsid w:val="00E24691"/>
    <w:rsid w:val="00F032C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F3B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7</cp:revision>
  <dcterms:created xsi:type="dcterms:W3CDTF">2022-03-02T10:45:00Z</dcterms:created>
  <dcterms:modified xsi:type="dcterms:W3CDTF">2022-03-04T08:11:00Z</dcterms:modified>
</cp:coreProperties>
</file>